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10AF8EE" wp14:paraId="6195CFAD" wp14:textId="4518D944">
      <w:pPr>
        <w:spacing w:after="0" w:afterAutospacing="off" w:line="276" w:lineRule="auto"/>
        <w:rPr>
          <w:rFonts w:ascii="Times New Roman" w:hAnsi="Times New Roman" w:eastAsia="Times New Roman" w:cs="Times New Roman"/>
          <w:b w:val="1"/>
          <w:bCs w:val="1"/>
          <w:sz w:val="32"/>
          <w:szCs w:val="32"/>
        </w:rPr>
      </w:pPr>
      <w:r w:rsidRPr="610AF8EE" w:rsidR="6F62F009">
        <w:rPr>
          <w:rFonts w:ascii="Times New Roman" w:hAnsi="Times New Roman" w:eastAsia="Times New Roman" w:cs="Times New Roman"/>
          <w:b w:val="1"/>
          <w:bCs w:val="1"/>
          <w:sz w:val="32"/>
          <w:szCs w:val="32"/>
        </w:rPr>
        <w:t xml:space="preserve">INTENSJONSAVTALE </w:t>
      </w:r>
    </w:p>
    <w:p w:rsidR="610AF8EE" w:rsidP="610AF8EE" w:rsidRDefault="610AF8EE" w14:paraId="2C60DA1F" w14:textId="4A26E9FF">
      <w:pPr>
        <w:spacing w:after="0" w:afterAutospacing="off" w:line="276" w:lineRule="auto"/>
        <w:rPr>
          <w:rFonts w:ascii="Times New Roman" w:hAnsi="Times New Roman" w:eastAsia="Times New Roman" w:cs="Times New Roman"/>
          <w:b w:val="1"/>
          <w:bCs w:val="1"/>
        </w:rPr>
      </w:pPr>
    </w:p>
    <w:p xmlns:wp14="http://schemas.microsoft.com/office/word/2010/wordml" w:rsidP="610AF8EE" wp14:paraId="2A122DFF" wp14:textId="20FC5C72">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b w:val="1"/>
          <w:bCs w:val="1"/>
        </w:rPr>
        <w:t>Mellom</w:t>
      </w:r>
      <w:r w:rsidRPr="610AF8EE" w:rsidR="6F62F009">
        <w:rPr>
          <w:rFonts w:ascii="Times New Roman" w:hAnsi="Times New Roman" w:eastAsia="Times New Roman" w:cs="Times New Roman"/>
        </w:rPr>
        <w:t xml:space="preserve">: </w:t>
      </w:r>
    </w:p>
    <w:p xmlns:wp14="http://schemas.microsoft.com/office/word/2010/wordml" w:rsidP="610AF8EE" wp14:paraId="29E2696A" wp14:textId="240F41CF">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Tveit menighetsråd (heretter "Soknet") </w:t>
      </w:r>
    </w:p>
    <w:p xmlns:wp14="http://schemas.microsoft.com/office/word/2010/wordml" w:rsidP="610AF8EE" wp14:paraId="59BB5E05" wp14:textId="7329ACD2">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og </w:t>
      </w:r>
    </w:p>
    <w:p xmlns:wp14="http://schemas.microsoft.com/office/word/2010/wordml" w:rsidP="610AF8EE" wp14:paraId="6063BB39" wp14:textId="56013A38">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Kirkelig fellesråd i Kristiansand (heretter "KKF") </w:t>
      </w:r>
    </w:p>
    <w:p xmlns:wp14="http://schemas.microsoft.com/office/word/2010/wordml" w:rsidP="610AF8EE" wp14:paraId="55810E4A" wp14:textId="17788E95">
      <w:pPr>
        <w:spacing w:after="0" w:afterAutospacing="off" w:line="276" w:lineRule="auto"/>
        <w:rPr>
          <w:rFonts w:ascii="Times New Roman" w:hAnsi="Times New Roman" w:eastAsia="Times New Roman" w:cs="Times New Roman"/>
        </w:rPr>
      </w:pPr>
    </w:p>
    <w:p xmlns:wp14="http://schemas.microsoft.com/office/word/2010/wordml" w:rsidP="610AF8EE" wp14:paraId="23EC03B4" wp14:textId="018C032C">
      <w:pPr>
        <w:spacing w:after="0" w:afterAutospacing="off" w:line="276" w:lineRule="auto"/>
        <w:rPr>
          <w:rFonts w:ascii="Times New Roman" w:hAnsi="Times New Roman" w:eastAsia="Times New Roman" w:cs="Times New Roman"/>
          <w:b w:val="1"/>
          <w:bCs w:val="1"/>
          <w:sz w:val="32"/>
          <w:szCs w:val="32"/>
        </w:rPr>
      </w:pPr>
      <w:r w:rsidRPr="610AF8EE" w:rsidR="6F62F009">
        <w:rPr>
          <w:rFonts w:ascii="Times New Roman" w:hAnsi="Times New Roman" w:eastAsia="Times New Roman" w:cs="Times New Roman"/>
          <w:b w:val="1"/>
          <w:bCs w:val="1"/>
          <w:sz w:val="28"/>
          <w:szCs w:val="28"/>
        </w:rPr>
        <w:t xml:space="preserve">1. Bakgrunn og formål </w:t>
      </w:r>
    </w:p>
    <w:p xmlns:wp14="http://schemas.microsoft.com/office/word/2010/wordml" w:rsidP="610AF8EE" wp14:paraId="5D534DDB" wp14:textId="5ECBBCE6">
      <w:pPr>
        <w:spacing w:after="0" w:afterAutospacing="off" w:line="276" w:lineRule="auto"/>
        <w:rPr>
          <w:rFonts w:ascii="Times New Roman" w:hAnsi="Times New Roman" w:eastAsia="Times New Roman" w:cs="Times New Roman"/>
        </w:rPr>
      </w:pPr>
    </w:p>
    <w:p xmlns:wp14="http://schemas.microsoft.com/office/word/2010/wordml" w:rsidP="610AF8EE" wp14:paraId="0622CBC9" wp14:textId="02B83E81">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Soknet vurderer å selge Tveit Menighetshus og ønsker å videreføre sin aktivitet i nær tilknytning til Tveit kirke. Kirkelig fellesråd støtter dette initiativet, og partene ønsker å samarbeide om å utvikle Tveit prestegård og tilhørende eiendom til bruk for soknets arbeid og kirkelig virksomhet. </w:t>
      </w:r>
    </w:p>
    <w:p w:rsidR="610AF8EE" w:rsidP="610AF8EE" w:rsidRDefault="610AF8EE" w14:paraId="1D48645C" w14:textId="036536E1">
      <w:pPr>
        <w:spacing w:after="0" w:afterAutospacing="off" w:line="276" w:lineRule="auto"/>
        <w:rPr>
          <w:rFonts w:ascii="Times New Roman" w:hAnsi="Times New Roman" w:eastAsia="Times New Roman" w:cs="Times New Roman"/>
        </w:rPr>
      </w:pPr>
    </w:p>
    <w:p xmlns:wp14="http://schemas.microsoft.com/office/word/2010/wordml" w:rsidP="610AF8EE" wp14:paraId="5FA28353" wp14:textId="022BCC2C">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Formålet med denne intensjonsavtalen er å uttrykke partenes felles ønske og vilje om et styrket og samlet kirkested i Tveit. </w:t>
      </w:r>
    </w:p>
    <w:p xmlns:wp14="http://schemas.microsoft.com/office/word/2010/wordml" w:rsidP="610AF8EE" wp14:paraId="27177523" wp14:textId="3FD50638">
      <w:pPr>
        <w:spacing w:after="0" w:afterAutospacing="off" w:line="276" w:lineRule="auto"/>
        <w:rPr>
          <w:rFonts w:ascii="Times New Roman" w:hAnsi="Times New Roman" w:eastAsia="Times New Roman" w:cs="Times New Roman"/>
        </w:rPr>
      </w:pPr>
    </w:p>
    <w:p xmlns:wp14="http://schemas.microsoft.com/office/word/2010/wordml" w:rsidP="610AF8EE" wp14:paraId="6E6E70B4" wp14:textId="683AE9B2">
      <w:pPr>
        <w:spacing w:after="0" w:afterAutospacing="off" w:line="276" w:lineRule="auto"/>
        <w:rPr>
          <w:rFonts w:ascii="Times New Roman" w:hAnsi="Times New Roman" w:eastAsia="Times New Roman" w:cs="Times New Roman"/>
          <w:b w:val="1"/>
          <w:bCs w:val="1"/>
          <w:sz w:val="28"/>
          <w:szCs w:val="28"/>
        </w:rPr>
      </w:pPr>
      <w:r w:rsidRPr="610AF8EE" w:rsidR="6F62F009">
        <w:rPr>
          <w:rFonts w:ascii="Times New Roman" w:hAnsi="Times New Roman" w:eastAsia="Times New Roman" w:cs="Times New Roman"/>
          <w:b w:val="1"/>
          <w:bCs w:val="1"/>
          <w:sz w:val="28"/>
          <w:szCs w:val="28"/>
        </w:rPr>
        <w:t xml:space="preserve">2. Felles forståelse </w:t>
      </w:r>
    </w:p>
    <w:p xmlns:wp14="http://schemas.microsoft.com/office/word/2010/wordml" w:rsidP="610AF8EE" wp14:paraId="2648C106" wp14:textId="1B10C3F6">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Partene er enige om følgende intensjoner: </w:t>
      </w:r>
    </w:p>
    <w:p w:rsidR="610AF8EE" w:rsidP="610AF8EE" w:rsidRDefault="610AF8EE" w14:paraId="68A98C8F" w14:textId="16BC711E">
      <w:pPr>
        <w:spacing w:after="0" w:afterAutospacing="off" w:line="276" w:lineRule="auto"/>
        <w:rPr>
          <w:rFonts w:ascii="Times New Roman" w:hAnsi="Times New Roman" w:eastAsia="Times New Roman" w:cs="Times New Roman"/>
        </w:rPr>
      </w:pPr>
    </w:p>
    <w:p w:rsidR="6F62F009" w:rsidP="610AF8EE" w:rsidRDefault="6F62F009" w14:paraId="30A87899" w14:textId="480F9E3A">
      <w:pPr>
        <w:spacing w:after="0" w:afterAutospacing="off" w:line="276" w:lineRule="auto"/>
        <w:rPr>
          <w:rFonts w:ascii="Times New Roman" w:hAnsi="Times New Roman" w:eastAsia="Times New Roman" w:cs="Times New Roman"/>
          <w:b w:val="1"/>
          <w:bCs w:val="1"/>
        </w:rPr>
      </w:pPr>
      <w:r w:rsidRPr="610AF8EE" w:rsidR="6F62F009">
        <w:rPr>
          <w:rFonts w:ascii="Times New Roman" w:hAnsi="Times New Roman" w:eastAsia="Times New Roman" w:cs="Times New Roman"/>
          <w:b w:val="1"/>
          <w:bCs w:val="1"/>
        </w:rPr>
        <w:t xml:space="preserve">Utvidelse av kirkestedet </w:t>
      </w:r>
    </w:p>
    <w:p xmlns:wp14="http://schemas.microsoft.com/office/word/2010/wordml" w:rsidP="610AF8EE" wp14:paraId="218F5412" wp14:textId="7BE37CAC">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Soknet og KKF ønsker å utvikle Tveit prestegård og tilhørende eiendom til et utvidet kirkested med funksjoner som støtter et bredt og engasjerende menighetsarbeid for barn, ungdom og voksne. Dette inkluderer blant annet forsamlingslokaler, kontorer og undervisningsrom. </w:t>
      </w:r>
    </w:p>
    <w:p w:rsidR="6F62F009" w:rsidP="610AF8EE" w:rsidRDefault="6F62F009" w14:paraId="6094442F" w14:textId="174F05C3">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Som første steg skal det gjennomføres en behovsavklaring for Tveit prestegård, hvor det kartlegges hvilke funksjoner som er nødvendige for å videreføre dagens tilbud fra Tveit menighetshus, inkludert krav til universell utforming. </w:t>
      </w:r>
    </w:p>
    <w:p w:rsidR="610AF8EE" w:rsidP="610AF8EE" w:rsidRDefault="610AF8EE" w14:paraId="0184A7C1" w14:textId="471AA470">
      <w:pPr>
        <w:spacing w:after="0" w:afterAutospacing="off" w:line="276" w:lineRule="auto"/>
        <w:rPr>
          <w:rFonts w:ascii="Times New Roman" w:hAnsi="Times New Roman" w:eastAsia="Times New Roman" w:cs="Times New Roman"/>
        </w:rPr>
      </w:pPr>
    </w:p>
    <w:p w:rsidR="6F62F009" w:rsidP="610AF8EE" w:rsidRDefault="6F62F009" w14:paraId="21AA921F" w14:textId="0E9C7297">
      <w:pPr>
        <w:spacing w:after="0" w:afterAutospacing="off" w:line="276" w:lineRule="auto"/>
        <w:rPr>
          <w:rFonts w:ascii="Times New Roman" w:hAnsi="Times New Roman" w:eastAsia="Times New Roman" w:cs="Times New Roman"/>
          <w:b w:val="1"/>
          <w:bCs w:val="1"/>
        </w:rPr>
      </w:pPr>
      <w:r w:rsidRPr="610AF8EE" w:rsidR="6F62F009">
        <w:rPr>
          <w:rFonts w:ascii="Times New Roman" w:hAnsi="Times New Roman" w:eastAsia="Times New Roman" w:cs="Times New Roman"/>
          <w:b w:val="1"/>
          <w:bCs w:val="1"/>
        </w:rPr>
        <w:t xml:space="preserve">Leieforhold </w:t>
      </w:r>
    </w:p>
    <w:p w:rsidR="6F62F009" w:rsidP="610AF8EE" w:rsidRDefault="6F62F009" w14:paraId="0409778C" w14:textId="00E8FFD2">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Det er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som skal eie og forvalte eiendommene ved Tveit kirkested. Soknet vil være leietaker. Det legges til grunn et langsiktig leieforhold. Detaljer knyttet til leiepris, kontraktsutforming og ansvarsforhold må avklares før endelige beslutninger tas. </w:t>
      </w:r>
    </w:p>
    <w:p w:rsidR="6F62F009" w:rsidP="610AF8EE" w:rsidRDefault="6F62F009" w14:paraId="32198280" w14:textId="66527DB0">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Kirkevergen vil følge opp dette sammen med soknet, og ha dialog med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og kommunen.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har ansvar for eventuelle søknader til Riksantikvaren og bygningsmessige tiltak. </w:t>
      </w:r>
    </w:p>
    <w:p w:rsidR="610AF8EE" w:rsidP="610AF8EE" w:rsidRDefault="610AF8EE" w14:paraId="764DD893" w14:textId="77E5BBA9">
      <w:pPr>
        <w:spacing w:after="0" w:afterAutospacing="off" w:line="276" w:lineRule="auto"/>
        <w:rPr>
          <w:rFonts w:ascii="Times New Roman" w:hAnsi="Times New Roman" w:eastAsia="Times New Roman" w:cs="Times New Roman"/>
        </w:rPr>
      </w:pPr>
    </w:p>
    <w:p w:rsidR="6F62F009" w:rsidP="610AF8EE" w:rsidRDefault="6F62F009" w14:paraId="6614CA5E" w14:textId="05D5696C">
      <w:pPr>
        <w:spacing w:after="0" w:afterAutospacing="off" w:line="276" w:lineRule="auto"/>
        <w:rPr>
          <w:rFonts w:ascii="Times New Roman" w:hAnsi="Times New Roman" w:eastAsia="Times New Roman" w:cs="Times New Roman"/>
          <w:b w:val="1"/>
          <w:bCs w:val="1"/>
        </w:rPr>
      </w:pPr>
      <w:r w:rsidRPr="610AF8EE" w:rsidR="6F62F009">
        <w:rPr>
          <w:rFonts w:ascii="Times New Roman" w:hAnsi="Times New Roman" w:eastAsia="Times New Roman" w:cs="Times New Roman"/>
          <w:b w:val="1"/>
          <w:bCs w:val="1"/>
        </w:rPr>
        <w:t xml:space="preserve">Bygningsmessig utvikling </w:t>
      </w:r>
    </w:p>
    <w:p w:rsidR="6F62F009" w:rsidP="610AF8EE" w:rsidRDefault="6F62F009" w14:paraId="7B78EB6B" w14:textId="07D4B59A">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vil ha ansvar for utvikling av eiendommen, inkludert eventuell etablering av nytt forsamlingslokale. Deres strategi tilsier at eiendom skal eies av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mens soknet tilbys langsiktige leieavtaler. </w:t>
      </w:r>
    </w:p>
    <w:p w:rsidR="6F62F009" w:rsidP="610AF8EE" w:rsidRDefault="6F62F009" w14:paraId="08783873" w14:textId="7E46865E">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Det er foreløpig ikke avklart om soknet kan bidra økonomisk i nybygg, men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er positiv til at soknet bidrar i planlegging og vurdering av mulige finansieringsløsninger, for eksempel gjennom utleie, konserter eller lignende aktiviteter. </w:t>
      </w:r>
    </w:p>
    <w:p w:rsidR="610AF8EE" w:rsidP="610AF8EE" w:rsidRDefault="610AF8EE" w14:paraId="7F14CC7D" w14:textId="5742DEDF">
      <w:pPr>
        <w:spacing w:after="0" w:afterAutospacing="off" w:line="276" w:lineRule="auto"/>
        <w:rPr>
          <w:rFonts w:ascii="Times New Roman" w:hAnsi="Times New Roman" w:eastAsia="Times New Roman" w:cs="Times New Roman"/>
        </w:rPr>
      </w:pPr>
    </w:p>
    <w:p w:rsidR="6F62F009" w:rsidP="610AF8EE" w:rsidRDefault="6F62F009" w14:paraId="05CD92DD" w14:textId="4145AF62">
      <w:pPr>
        <w:spacing w:after="0" w:afterAutospacing="off" w:line="276" w:lineRule="auto"/>
        <w:rPr>
          <w:rFonts w:ascii="Times New Roman" w:hAnsi="Times New Roman" w:eastAsia="Times New Roman" w:cs="Times New Roman"/>
          <w:b w:val="1"/>
          <w:bCs w:val="1"/>
        </w:rPr>
      </w:pPr>
      <w:r w:rsidRPr="610AF8EE" w:rsidR="6F62F009">
        <w:rPr>
          <w:rFonts w:ascii="Times New Roman" w:hAnsi="Times New Roman" w:eastAsia="Times New Roman" w:cs="Times New Roman"/>
          <w:b w:val="1"/>
          <w:bCs w:val="1"/>
        </w:rPr>
        <w:t xml:space="preserve">Samspill mellom aktører </w:t>
      </w:r>
    </w:p>
    <w:p w:rsidR="6F62F009" w:rsidP="610AF8EE" w:rsidRDefault="6F62F009" w14:paraId="63937661" w14:textId="4CE16206">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Tveit sokn, KKF og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har felles interesser i utviklingen av kirkestedet. Det foreligger per i dag ingen andre planer for presteboligen enn at den skal brukes til kirkelig virksomhet. </w:t>
      </w:r>
    </w:p>
    <w:p w:rsidR="6F62F009" w:rsidP="610AF8EE" w:rsidRDefault="6F62F009" w14:paraId="5056D3AB" w14:textId="65979D69">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Det er viktig å komme raskt i gang med å utrede hvordan eiendommen kan benyttes og hvilke tilpasninger som er nødvendige. KKF vil fortsette som bindeledd mot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og kommunen, samtidig som det legges til rette for direkte dialog mellom soknet og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i videre planarbeid. </w:t>
      </w:r>
    </w:p>
    <w:p w:rsidR="610AF8EE" w:rsidP="610AF8EE" w:rsidRDefault="610AF8EE" w14:paraId="7A2474D7" w14:textId="3E2E076B">
      <w:pPr>
        <w:spacing w:after="0" w:afterAutospacing="off" w:line="276" w:lineRule="auto"/>
        <w:rPr>
          <w:rFonts w:ascii="Times New Roman" w:hAnsi="Times New Roman" w:eastAsia="Times New Roman" w:cs="Times New Roman"/>
        </w:rPr>
      </w:pPr>
    </w:p>
    <w:p w:rsidR="6F62F009" w:rsidP="610AF8EE" w:rsidRDefault="6F62F009" w14:paraId="5AB99933" w14:textId="7596B7E9">
      <w:pPr>
        <w:spacing w:after="0" w:afterAutospacing="off" w:line="276" w:lineRule="auto"/>
        <w:rPr>
          <w:rFonts w:ascii="Times New Roman" w:hAnsi="Times New Roman" w:eastAsia="Times New Roman" w:cs="Times New Roman"/>
          <w:b w:val="1"/>
          <w:bCs w:val="1"/>
        </w:rPr>
      </w:pPr>
      <w:r w:rsidRPr="610AF8EE" w:rsidR="6F62F009">
        <w:rPr>
          <w:rFonts w:ascii="Times New Roman" w:hAnsi="Times New Roman" w:eastAsia="Times New Roman" w:cs="Times New Roman"/>
          <w:b w:val="1"/>
          <w:bCs w:val="1"/>
        </w:rPr>
        <w:t xml:space="preserve">Samlet økonomisk ramme </w:t>
      </w:r>
    </w:p>
    <w:p w:rsidR="6F62F009" w:rsidP="610AF8EE" w:rsidRDefault="6F62F009" w14:paraId="260743D7" w14:textId="5B27C05D">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Fellesrådet betaler i dag leie for kontor- og undervisningslokaler i menighetshuset. Ved avvikling av dette leieforholdet vil m</w:t>
      </w:r>
      <w:r w:rsidRPr="610AF8EE" w:rsidR="038BBACD">
        <w:rPr>
          <w:rFonts w:ascii="Times New Roman" w:hAnsi="Times New Roman" w:eastAsia="Times New Roman" w:cs="Times New Roman"/>
        </w:rPr>
        <w:t xml:space="preserve">idler </w:t>
      </w:r>
      <w:r w:rsidRPr="610AF8EE" w:rsidR="6F62F009">
        <w:rPr>
          <w:rFonts w:ascii="Times New Roman" w:hAnsi="Times New Roman" w:eastAsia="Times New Roman" w:cs="Times New Roman"/>
        </w:rPr>
        <w:t xml:space="preserve">kunne omdisponeres til leie ved prestegården. </w:t>
      </w:r>
    </w:p>
    <w:p w:rsidR="6F62F009" w:rsidP="610AF8EE" w:rsidRDefault="6F62F009" w14:paraId="2D2B0673" w14:textId="379265D0">
      <w:pPr>
        <w:spacing w:after="0" w:afterAutospacing="off" w:line="276" w:lineRule="auto"/>
        <w:rPr>
          <w:rFonts w:ascii="Times New Roman" w:hAnsi="Times New Roman" w:eastAsia="Times New Roman" w:cs="Times New Roman"/>
        </w:rPr>
      </w:pPr>
      <w:r w:rsidRPr="610AF8EE" w:rsidR="6F62F009">
        <w:rPr>
          <w:rFonts w:ascii="Times New Roman" w:hAnsi="Times New Roman" w:eastAsia="Times New Roman" w:cs="Times New Roman"/>
        </w:rPr>
        <w:t xml:space="preserve">Et eventuelt salg av Tveit menighetshus vil tilføre soknet et betydelig beløp. Dersom midlene ikke kan reinvesteres i nye lokaler ved Tveit kirkested, må det utarbeides en plan for forvaltning og bruk av salgsinntektene. </w:t>
      </w:r>
    </w:p>
    <w:p w:rsidR="610AF8EE" w:rsidP="610AF8EE" w:rsidRDefault="610AF8EE" w14:paraId="41DB5367" w14:textId="447B8783">
      <w:pPr>
        <w:spacing w:after="0" w:afterAutospacing="off" w:line="276" w:lineRule="auto"/>
        <w:rPr>
          <w:rFonts w:ascii="Times New Roman" w:hAnsi="Times New Roman" w:eastAsia="Times New Roman" w:cs="Times New Roman"/>
        </w:rPr>
      </w:pPr>
    </w:p>
    <w:p w:rsidR="6F62F009" w:rsidP="610AF8EE" w:rsidRDefault="6F62F009" w14:paraId="61529219" w14:textId="4E24DE9B">
      <w:pPr>
        <w:spacing w:after="0" w:afterAutospacing="off" w:line="276" w:lineRule="auto"/>
        <w:rPr>
          <w:rFonts w:ascii="Times New Roman" w:hAnsi="Times New Roman" w:eastAsia="Times New Roman" w:cs="Times New Roman"/>
          <w:b w:val="1"/>
          <w:bCs w:val="1"/>
          <w:sz w:val="32"/>
          <w:szCs w:val="32"/>
        </w:rPr>
      </w:pPr>
      <w:r w:rsidRPr="610AF8EE" w:rsidR="6F62F009">
        <w:rPr>
          <w:rFonts w:ascii="Times New Roman" w:hAnsi="Times New Roman" w:eastAsia="Times New Roman" w:cs="Times New Roman"/>
          <w:b w:val="1"/>
          <w:bCs w:val="1"/>
          <w:sz w:val="28"/>
          <w:szCs w:val="28"/>
        </w:rPr>
        <w:t xml:space="preserve">3. Forbehold og videre prosess </w:t>
      </w:r>
    </w:p>
    <w:p w:rsidR="6F62F009" w:rsidP="610AF8EE" w:rsidRDefault="6F62F009" w14:paraId="2E007577" w14:textId="73A685A7">
      <w:pPr>
        <w:pStyle w:val="ListParagraph"/>
        <w:numPr>
          <w:ilvl w:val="0"/>
          <w:numId w:val="1"/>
        </w:numPr>
        <w:spacing w:after="0" w:afterAutospacing="off" w:line="276" w:lineRule="auto"/>
        <w:rPr>
          <w:rFonts w:ascii="Times New Roman" w:hAnsi="Times New Roman" w:eastAsia="Times New Roman" w:cs="Times New Roman"/>
          <w:sz w:val="24"/>
          <w:szCs w:val="24"/>
        </w:rPr>
      </w:pPr>
      <w:r w:rsidRPr="610AF8EE" w:rsidR="6F62F009">
        <w:rPr>
          <w:rFonts w:ascii="Times New Roman" w:hAnsi="Times New Roman" w:eastAsia="Times New Roman" w:cs="Times New Roman"/>
        </w:rPr>
        <w:t xml:space="preserve">Denne intensjonsavtalen er ikke juridisk bindende, men gir uttrykk for en felles retning for videre arbeid. </w:t>
      </w:r>
    </w:p>
    <w:p w:rsidR="6F62F009" w:rsidP="610AF8EE" w:rsidRDefault="6F62F009" w14:paraId="7135AE28" w14:textId="5CDCD200">
      <w:pPr>
        <w:pStyle w:val="ListParagraph"/>
        <w:numPr>
          <w:ilvl w:val="0"/>
          <w:numId w:val="1"/>
        </w:numPr>
        <w:spacing w:after="0" w:afterAutospacing="off" w:line="276" w:lineRule="auto"/>
        <w:rPr>
          <w:rFonts w:ascii="Times New Roman" w:hAnsi="Times New Roman" w:eastAsia="Times New Roman" w:cs="Times New Roman"/>
          <w:sz w:val="24"/>
          <w:szCs w:val="24"/>
        </w:rPr>
      </w:pPr>
      <w:r w:rsidRPr="610AF8EE" w:rsidR="6F62F009">
        <w:rPr>
          <w:rFonts w:ascii="Times New Roman" w:hAnsi="Times New Roman" w:eastAsia="Times New Roman" w:cs="Times New Roman"/>
        </w:rPr>
        <w:t xml:space="preserve">Partene er enige om å sette i gang en felles prosess for planlegging, konkretisering av behov og utarbeidelse av avtaler, så snart som mulig etter årsmøtets behandling av salgssaken. </w:t>
      </w:r>
    </w:p>
    <w:p w:rsidR="6F62F009" w:rsidP="610AF8EE" w:rsidRDefault="6F62F009" w14:paraId="7D264956" w14:textId="7C46C036">
      <w:pPr>
        <w:pStyle w:val="ListParagraph"/>
        <w:numPr>
          <w:ilvl w:val="0"/>
          <w:numId w:val="1"/>
        </w:numPr>
        <w:spacing w:after="0" w:afterAutospacing="off" w:line="276" w:lineRule="auto"/>
        <w:rPr>
          <w:rFonts w:ascii="Times New Roman" w:hAnsi="Times New Roman" w:eastAsia="Times New Roman" w:cs="Times New Roman"/>
          <w:sz w:val="24"/>
          <w:szCs w:val="24"/>
        </w:rPr>
      </w:pPr>
      <w:r w:rsidRPr="610AF8EE" w:rsidR="6F62F009">
        <w:rPr>
          <w:rFonts w:ascii="Times New Roman" w:hAnsi="Times New Roman" w:eastAsia="Times New Roman" w:cs="Times New Roman"/>
        </w:rPr>
        <w:t xml:space="preserve">Eventuelle tiltak vil forutsette godkjenning fra </w:t>
      </w:r>
      <w:r w:rsidRPr="610AF8EE" w:rsidR="6F62F009">
        <w:rPr>
          <w:rFonts w:ascii="Times New Roman" w:hAnsi="Times New Roman" w:eastAsia="Times New Roman" w:cs="Times New Roman"/>
        </w:rPr>
        <w:t>Dnk</w:t>
      </w:r>
      <w:r w:rsidRPr="610AF8EE" w:rsidR="6F62F009">
        <w:rPr>
          <w:rFonts w:ascii="Times New Roman" w:hAnsi="Times New Roman" w:eastAsia="Times New Roman" w:cs="Times New Roman"/>
        </w:rPr>
        <w:t xml:space="preserve"> Eiendom, samt nødvendige avklaringer med Riksantikvaren og kommunen. </w:t>
      </w:r>
    </w:p>
    <w:p w:rsidR="610AF8EE" w:rsidP="610AF8EE" w:rsidRDefault="610AF8EE" w14:paraId="78AB3842" w14:textId="4700B99F">
      <w:pPr>
        <w:pStyle w:val="Normal"/>
        <w:spacing w:after="0" w:afterAutospacing="off" w:line="276" w:lineRule="auto"/>
        <w:ind w:left="0"/>
        <w:rPr>
          <w:rFonts w:ascii="Times New Roman" w:hAnsi="Times New Roman" w:eastAsia="Times New Roman" w:cs="Times New Roman"/>
          <w:sz w:val="24"/>
          <w:szCs w:val="24"/>
        </w:rPr>
      </w:pPr>
    </w:p>
    <w:p w:rsidR="6F62F009" w:rsidP="610AF8EE" w:rsidRDefault="6F62F009" w14:paraId="0CE60B5A" w14:textId="071BAF4C">
      <w:pPr>
        <w:pStyle w:val="Normal"/>
        <w:spacing w:after="0" w:afterAutospacing="off" w:line="276" w:lineRule="auto"/>
        <w:ind w:left="0"/>
        <w:rPr>
          <w:rFonts w:ascii="Times New Roman" w:hAnsi="Times New Roman" w:eastAsia="Times New Roman" w:cs="Times New Roman"/>
          <w:b w:val="1"/>
          <w:bCs w:val="1"/>
          <w:sz w:val="32"/>
          <w:szCs w:val="32"/>
        </w:rPr>
      </w:pPr>
      <w:r w:rsidRPr="610AF8EE" w:rsidR="6F62F009">
        <w:rPr>
          <w:rFonts w:ascii="Times New Roman" w:hAnsi="Times New Roman" w:eastAsia="Times New Roman" w:cs="Times New Roman"/>
          <w:b w:val="1"/>
          <w:bCs w:val="1"/>
          <w:sz w:val="28"/>
          <w:szCs w:val="28"/>
        </w:rPr>
        <w:t xml:space="preserve">4. Signaturer </w:t>
      </w:r>
    </w:p>
    <w:p w:rsidR="6F62F009" w:rsidP="610AF8EE" w:rsidRDefault="6F62F009" w14:paraId="3252476E" w14:textId="23C2302C">
      <w:pPr>
        <w:pStyle w:val="Normal"/>
        <w:spacing w:after="0" w:afterAutospacing="off" w:line="276" w:lineRule="auto"/>
        <w:ind w:left="0"/>
        <w:rPr>
          <w:rFonts w:ascii="Times New Roman" w:hAnsi="Times New Roman" w:eastAsia="Times New Roman" w:cs="Times New Roman"/>
        </w:rPr>
      </w:pPr>
      <w:r w:rsidRPr="610AF8EE" w:rsidR="6F62F009">
        <w:rPr>
          <w:rFonts w:ascii="Times New Roman" w:hAnsi="Times New Roman" w:eastAsia="Times New Roman" w:cs="Times New Roman"/>
        </w:rPr>
        <w:t>Sted: Tveit</w:t>
      </w:r>
      <w:r w:rsidRPr="610AF8EE" w:rsidR="1DFB62C7">
        <w:rPr>
          <w:rFonts w:ascii="Times New Roman" w:hAnsi="Times New Roman" w:eastAsia="Times New Roman" w:cs="Times New Roman"/>
        </w:rPr>
        <w:t>, d</w:t>
      </w:r>
      <w:r w:rsidRPr="610AF8EE" w:rsidR="6F62F009">
        <w:rPr>
          <w:rFonts w:ascii="Times New Roman" w:hAnsi="Times New Roman" w:eastAsia="Times New Roman" w:cs="Times New Roman"/>
        </w:rPr>
        <w:t xml:space="preserve">ato: [dd.mm.2025] </w:t>
      </w:r>
    </w:p>
    <w:p w:rsidR="610AF8EE" w:rsidP="610AF8EE" w:rsidRDefault="610AF8EE" w14:paraId="6DFA6C03" w14:textId="196A1E69">
      <w:pPr>
        <w:pStyle w:val="Normal"/>
        <w:spacing w:after="0" w:afterAutospacing="off" w:line="276" w:lineRule="auto"/>
        <w:ind w:left="0"/>
        <w:rPr>
          <w:rFonts w:ascii="Times New Roman" w:hAnsi="Times New Roman" w:eastAsia="Times New Roman" w:cs="Times New Roman"/>
        </w:rPr>
      </w:pPr>
    </w:p>
    <w:p w:rsidR="6F62F009" w:rsidP="610AF8EE" w:rsidRDefault="6F62F009" w14:paraId="3C5227E9" w14:textId="46C75D0C">
      <w:pPr>
        <w:pStyle w:val="Normal"/>
        <w:spacing w:after="0" w:afterAutospacing="off" w:line="276" w:lineRule="auto"/>
        <w:ind w:left="0"/>
        <w:rPr>
          <w:rFonts w:ascii="Times New Roman" w:hAnsi="Times New Roman" w:eastAsia="Times New Roman" w:cs="Times New Roman"/>
        </w:rPr>
      </w:pPr>
      <w:r w:rsidRPr="610AF8EE" w:rsidR="6F62F009">
        <w:rPr>
          <w:rFonts w:ascii="Times New Roman" w:hAnsi="Times New Roman" w:eastAsia="Times New Roman" w:cs="Times New Roman"/>
        </w:rPr>
        <w:t>For Tveit sokn / menighetsrådet</w:t>
      </w:r>
      <w:r w:rsidRPr="610AF8EE" w:rsidR="3CEA6290">
        <w:rPr>
          <w:rFonts w:ascii="Times New Roman" w:hAnsi="Times New Roman" w:eastAsia="Times New Roman" w:cs="Times New Roman"/>
        </w:rPr>
        <w:t>:</w:t>
      </w:r>
      <w:r w:rsidRPr="610AF8EE" w:rsidR="6F62F009">
        <w:rPr>
          <w:rFonts w:ascii="Times New Roman" w:hAnsi="Times New Roman" w:eastAsia="Times New Roman" w:cs="Times New Roman"/>
        </w:rPr>
        <w:t xml:space="preserve"> </w:t>
      </w:r>
    </w:p>
    <w:p w:rsidR="610AF8EE" w:rsidP="610AF8EE" w:rsidRDefault="610AF8EE" w14:paraId="5550D1CB" w14:textId="08288EB2">
      <w:pPr>
        <w:pStyle w:val="Normal"/>
        <w:suppressLineNumbers w:val="0"/>
        <w:bidi w:val="0"/>
        <w:spacing w:before="0" w:beforeAutospacing="off" w:after="0" w:afterAutospacing="off" w:line="276" w:lineRule="auto"/>
        <w:ind w:left="0" w:right="0"/>
        <w:jc w:val="left"/>
        <w:rPr>
          <w:rFonts w:ascii="Times New Roman" w:hAnsi="Times New Roman" w:eastAsia="Times New Roman" w:cs="Times New Roman"/>
        </w:rPr>
      </w:pPr>
    </w:p>
    <w:p w:rsidR="224385B4" w:rsidP="610AF8EE" w:rsidRDefault="224385B4" w14:paraId="110AD78F" w14:textId="06C1E434">
      <w:pPr>
        <w:pStyle w:val="Normal"/>
        <w:suppressLineNumbers w:val="0"/>
        <w:bidi w:val="0"/>
        <w:spacing w:before="0" w:beforeAutospacing="off" w:after="0" w:afterAutospacing="off" w:line="276" w:lineRule="auto"/>
        <w:ind w:left="0" w:right="0"/>
        <w:jc w:val="left"/>
      </w:pPr>
      <w:r w:rsidRPr="610AF8EE" w:rsidR="224385B4">
        <w:rPr>
          <w:rFonts w:ascii="Times New Roman" w:hAnsi="Times New Roman" w:eastAsia="Times New Roman" w:cs="Times New Roman"/>
        </w:rPr>
        <w:t>_________________________</w:t>
      </w:r>
    </w:p>
    <w:p w:rsidR="610AF8EE" w:rsidP="610AF8EE" w:rsidRDefault="610AF8EE" w14:paraId="6DE10046" w14:textId="2F152302">
      <w:pPr>
        <w:pStyle w:val="Normal"/>
        <w:spacing w:after="0" w:afterAutospacing="off" w:line="276" w:lineRule="auto"/>
        <w:ind w:left="0"/>
        <w:rPr>
          <w:rFonts w:ascii="Times New Roman" w:hAnsi="Times New Roman" w:eastAsia="Times New Roman" w:cs="Times New Roman"/>
        </w:rPr>
      </w:pPr>
    </w:p>
    <w:p w:rsidR="6F62F009" w:rsidP="610AF8EE" w:rsidRDefault="6F62F009" w14:paraId="10A6062E" w14:textId="475FAD80">
      <w:pPr>
        <w:pStyle w:val="Normal"/>
        <w:spacing w:after="0" w:afterAutospacing="off" w:line="276" w:lineRule="auto"/>
        <w:ind w:left="0"/>
        <w:rPr>
          <w:rFonts w:ascii="Times New Roman" w:hAnsi="Times New Roman" w:eastAsia="Times New Roman" w:cs="Times New Roman"/>
        </w:rPr>
      </w:pPr>
      <w:r w:rsidRPr="610AF8EE" w:rsidR="6F62F009">
        <w:rPr>
          <w:rFonts w:ascii="Times New Roman" w:hAnsi="Times New Roman" w:eastAsia="Times New Roman" w:cs="Times New Roman"/>
        </w:rPr>
        <w:t>For Kirkelig fellesråd i Kristiansand</w:t>
      </w:r>
      <w:r w:rsidRPr="610AF8EE" w:rsidR="6F064B81">
        <w:rPr>
          <w:rFonts w:ascii="Times New Roman" w:hAnsi="Times New Roman" w:eastAsia="Times New Roman" w:cs="Times New Roman"/>
        </w:rPr>
        <w:t>:</w:t>
      </w:r>
    </w:p>
    <w:p w:rsidR="610AF8EE" w:rsidP="610AF8EE" w:rsidRDefault="610AF8EE" w14:paraId="07179397" w14:textId="683DA99C">
      <w:pPr>
        <w:pStyle w:val="Normal"/>
        <w:suppressLineNumbers w:val="0"/>
        <w:bidi w:val="0"/>
        <w:spacing w:before="0" w:beforeAutospacing="off" w:after="0" w:afterAutospacing="off" w:line="276" w:lineRule="auto"/>
        <w:ind w:left="0" w:right="0"/>
        <w:jc w:val="left"/>
        <w:rPr>
          <w:rFonts w:ascii="Times New Roman" w:hAnsi="Times New Roman" w:eastAsia="Times New Roman" w:cs="Times New Roman"/>
        </w:rPr>
      </w:pPr>
    </w:p>
    <w:p w:rsidR="3302ED6E" w:rsidP="610AF8EE" w:rsidRDefault="3302ED6E" w14:paraId="0617724E" w14:textId="09727B0D">
      <w:pPr>
        <w:pStyle w:val="Normal"/>
        <w:suppressLineNumbers w:val="0"/>
        <w:bidi w:val="0"/>
        <w:spacing w:before="0" w:beforeAutospacing="off" w:after="0" w:afterAutospacing="off" w:line="276" w:lineRule="auto"/>
        <w:ind w:left="0" w:right="0"/>
        <w:jc w:val="left"/>
        <w:rPr>
          <w:rFonts w:ascii="Times New Roman" w:hAnsi="Times New Roman" w:eastAsia="Times New Roman" w:cs="Times New Roman"/>
        </w:rPr>
      </w:pPr>
      <w:r w:rsidRPr="610AF8EE" w:rsidR="3302ED6E">
        <w:rPr>
          <w:rFonts w:ascii="Times New Roman" w:hAnsi="Times New Roman" w:eastAsia="Times New Roman" w:cs="Times New Roman"/>
        </w:rPr>
        <w:t>__________________________</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e909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64CAE2"/>
    <w:rsid w:val="00097295"/>
    <w:rsid w:val="038BBACD"/>
    <w:rsid w:val="05DBF533"/>
    <w:rsid w:val="065687EF"/>
    <w:rsid w:val="0776761B"/>
    <w:rsid w:val="195E5570"/>
    <w:rsid w:val="1DFB62C7"/>
    <w:rsid w:val="224385B4"/>
    <w:rsid w:val="3302ED6E"/>
    <w:rsid w:val="3493243C"/>
    <w:rsid w:val="3664CAE2"/>
    <w:rsid w:val="3A29FCAD"/>
    <w:rsid w:val="3CEA6290"/>
    <w:rsid w:val="510BCD5A"/>
    <w:rsid w:val="567C2FFD"/>
    <w:rsid w:val="610AF8EE"/>
    <w:rsid w:val="61CBB8E4"/>
    <w:rsid w:val="61FBC4CC"/>
    <w:rsid w:val="67C4BDAD"/>
    <w:rsid w:val="6F064B81"/>
    <w:rsid w:val="6F62F0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CAE2"/>
  <w15:chartTrackingRefBased/>
  <w15:docId w15:val="{12524CB7-D186-4E93-BFAC-5E8B1BDFC0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10AF8E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030338ddf9a449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027B2E53906B48A2D0F890FF4C8025" ma:contentTypeVersion="15" ma:contentTypeDescription="Opprett et nytt dokument." ma:contentTypeScope="" ma:versionID="d4102baf1d7f0fd78573d7ccaae94360">
  <xsd:schema xmlns:xsd="http://www.w3.org/2001/XMLSchema" xmlns:xs="http://www.w3.org/2001/XMLSchema" xmlns:p="http://schemas.microsoft.com/office/2006/metadata/properties" xmlns:ns2="f79a9894-ae24-4432-88d1-6da43bdeca1f" xmlns:ns3="212f8831-561c-4535-8bf8-eda87bd74d7d" targetNamespace="http://schemas.microsoft.com/office/2006/metadata/properties" ma:root="true" ma:fieldsID="5a0a134edfc4ed3b8e52e3fb8dc1ade5" ns2:_="" ns3:_="">
    <xsd:import namespace="f79a9894-ae24-4432-88d1-6da43bdeca1f"/>
    <xsd:import namespace="212f8831-561c-4535-8bf8-eda87bd74d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a9894-ae24-4432-88d1-6da43bde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f8831-561c-4535-8bf8-eda87bd74d7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912284d-fe62-458b-a695-b1e728ecb0eb}" ma:internalName="TaxCatchAll" ma:showField="CatchAllData" ma:web="212f8831-561c-4535-8bf8-eda87bd74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f8831-561c-4535-8bf8-eda87bd74d7d" xsi:nil="true"/>
    <lcf76f155ced4ddcb4097134ff3c332f xmlns="f79a9894-ae24-4432-88d1-6da43bdec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C1E3BD-B08D-4367-92D0-F10ABD060228}"/>
</file>

<file path=customXml/itemProps2.xml><?xml version="1.0" encoding="utf-8"?>
<ds:datastoreItem xmlns:ds="http://schemas.openxmlformats.org/officeDocument/2006/customXml" ds:itemID="{CE942282-463A-479F-9C74-983211C8A878}"/>
</file>

<file path=customXml/itemProps3.xml><?xml version="1.0" encoding="utf-8"?>
<ds:datastoreItem xmlns:ds="http://schemas.openxmlformats.org/officeDocument/2006/customXml" ds:itemID="{565E9ADF-3692-4C60-AEF2-5CD75E1F3F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Veronika Dahl</dc:creator>
  <keywords/>
  <dc:description/>
  <lastModifiedBy>Anne Veronika Dahl</lastModifiedBy>
  <dcterms:created xsi:type="dcterms:W3CDTF">2025-04-25T04:38:47.0000000Z</dcterms:created>
  <dcterms:modified xsi:type="dcterms:W3CDTF">2025-04-25T04:47:28.1453964Z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0x01010020027B2E53906B48A2D0F890FF4C8025</vt:lpwstr>
  </property>
  <property fmtid="{D5CDD505-2E9C-101B-9397-08002B2CF9AE}" pid="3" name="MediaServiceImageTags">
    <vt:lpwstr/>
  </property>
</Properties>
</file>